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A52" w:rsidRPr="009B5A52" w:rsidRDefault="009B5A52" w:rsidP="009B5A5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28"/>
        <w:gridCol w:w="3411"/>
        <w:gridCol w:w="2329"/>
        <w:gridCol w:w="2942"/>
      </w:tblGrid>
      <w:tr w:rsidR="009B5A52" w:rsidRPr="009B5A52" w:rsidTr="009B5A52">
        <w:trPr>
          <w:trHeight w:val="420"/>
        </w:trPr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B5A52" w:rsidRPr="009B5A52" w:rsidRDefault="009B5A52" w:rsidP="009B5A5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5A52"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</w:rPr>
              <w:t>Effective Effort in Math Class Rubric</w:t>
            </w:r>
          </w:p>
        </w:tc>
      </w:tr>
      <w:tr w:rsidR="009B5A52" w:rsidRPr="009B5A52" w:rsidTr="009B5A5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B5A52" w:rsidRPr="009B5A52" w:rsidRDefault="009B5A52" w:rsidP="009B5A52">
            <w:pPr>
              <w:spacing w:after="0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B5A52" w:rsidRPr="009B5A52" w:rsidRDefault="009B5A52" w:rsidP="009B5A5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5A52">
              <w:rPr>
                <w:rFonts w:ascii="Arial" w:eastAsia="Times New Roman" w:hAnsi="Arial" w:cs="Arial"/>
                <w:b/>
                <w:bCs/>
                <w:color w:val="000000"/>
                <w:sz w:val="29"/>
                <w:szCs w:val="29"/>
              </w:rPr>
              <w:t>Fixed Mindset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B5A52" w:rsidRPr="009B5A52" w:rsidRDefault="009B5A52" w:rsidP="009B5A5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5A52">
              <w:rPr>
                <w:rFonts w:ascii="Arial" w:eastAsia="Times New Roman" w:hAnsi="Arial" w:cs="Arial"/>
                <w:b/>
                <w:bCs/>
                <w:color w:val="000000"/>
                <w:sz w:val="29"/>
                <w:szCs w:val="29"/>
              </w:rPr>
              <w:t>Mixed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B5A52" w:rsidRPr="009B5A52" w:rsidRDefault="009B5A52" w:rsidP="009B5A5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5A52">
              <w:rPr>
                <w:rFonts w:ascii="Arial" w:eastAsia="Times New Roman" w:hAnsi="Arial" w:cs="Arial"/>
                <w:b/>
                <w:bCs/>
                <w:color w:val="000000"/>
                <w:sz w:val="29"/>
                <w:szCs w:val="29"/>
              </w:rPr>
              <w:t>Growth Mindset</w:t>
            </w:r>
          </w:p>
        </w:tc>
      </w:tr>
      <w:tr w:rsidR="009B5A52" w:rsidRPr="009B5A52" w:rsidTr="009B5A5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B5A52" w:rsidRPr="009B5A52" w:rsidRDefault="009B5A52" w:rsidP="009B5A5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5A52">
              <w:rPr>
                <w:rFonts w:ascii="Arial" w:eastAsia="Times New Roman" w:hAnsi="Arial" w:cs="Arial"/>
                <w:b/>
                <w:bCs/>
                <w:color w:val="000000"/>
                <w:sz w:val="29"/>
                <w:szCs w:val="29"/>
              </w:rPr>
              <w:t>Taking on Challenges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B5A52" w:rsidRPr="009B5A52" w:rsidRDefault="009B5A52" w:rsidP="009B5A5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5A52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You avoid challenges.  If you are not sure how to start a math problem, you don’t start it or immediately seek out help.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B5A52" w:rsidRPr="009B5A52" w:rsidRDefault="009B5A52" w:rsidP="009B5A5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5A52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You might begin a problem right away without assistance if you are familiar with it.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B5A52" w:rsidRPr="009B5A52" w:rsidRDefault="009B5A52" w:rsidP="009B5A5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5A52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You read and interpret the problem set.  You think about what you already know, how it can help you and strategize how to move forward.</w:t>
            </w:r>
          </w:p>
        </w:tc>
      </w:tr>
      <w:tr w:rsidR="009B5A52" w:rsidRPr="009B5A52" w:rsidTr="009B5A5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B5A52" w:rsidRPr="009B5A52" w:rsidRDefault="009B5A52" w:rsidP="009B5A5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5A52">
              <w:rPr>
                <w:rFonts w:ascii="Arial" w:eastAsia="Times New Roman" w:hAnsi="Arial" w:cs="Arial"/>
                <w:b/>
                <w:bCs/>
                <w:color w:val="000000"/>
                <w:sz w:val="29"/>
                <w:szCs w:val="29"/>
              </w:rPr>
              <w:t>Learning from Mistakes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B5A52" w:rsidRPr="009B5A52" w:rsidRDefault="009B5A52" w:rsidP="009B5A5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5A52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You don’t pay attention to your mistakes and continue to make the same mistakes.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B5A52" w:rsidRPr="009B5A52" w:rsidRDefault="009B5A52" w:rsidP="009B5A5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5A52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You recognize the mistake but do not make the effort needed to learn from the mistake.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B5A52" w:rsidRPr="009B5A52" w:rsidRDefault="009B5A52" w:rsidP="009B5A5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5A52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You recognize, correct and learn from mistakes in an effort not to make them again.</w:t>
            </w:r>
          </w:p>
        </w:tc>
      </w:tr>
      <w:tr w:rsidR="009B5A52" w:rsidRPr="009B5A52" w:rsidTr="009B5A5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B5A52" w:rsidRPr="009B5A52" w:rsidRDefault="009B5A52" w:rsidP="009B5A5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5A52">
              <w:rPr>
                <w:rFonts w:ascii="Arial" w:eastAsia="Times New Roman" w:hAnsi="Arial" w:cs="Arial"/>
                <w:b/>
                <w:bCs/>
                <w:color w:val="000000"/>
                <w:sz w:val="29"/>
                <w:szCs w:val="29"/>
              </w:rPr>
              <w:t>Accepting Feedback and Criticism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B5A52" w:rsidRPr="009B5A52" w:rsidRDefault="009B5A52" w:rsidP="009B5A5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5A52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You do not listen or comprehend the feedback/criticism.  You take it personally.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B5A52" w:rsidRPr="009B5A52" w:rsidRDefault="009B5A52" w:rsidP="009B5A5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5A52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You listen and welcome the feedback but don’t know what to do with the information.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B5A52" w:rsidRPr="009B5A52" w:rsidRDefault="009B5A52" w:rsidP="009B5A5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5A52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You listen, rethink, retry, and appreciate the help.</w:t>
            </w:r>
          </w:p>
        </w:tc>
      </w:tr>
      <w:tr w:rsidR="009B5A52" w:rsidRPr="009B5A52" w:rsidTr="009B5A5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B5A52" w:rsidRPr="009B5A52" w:rsidRDefault="009B5A52" w:rsidP="009B5A5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5A52">
              <w:rPr>
                <w:rFonts w:ascii="Arial" w:eastAsia="Times New Roman" w:hAnsi="Arial" w:cs="Arial"/>
                <w:b/>
                <w:bCs/>
                <w:color w:val="000000"/>
                <w:sz w:val="29"/>
                <w:szCs w:val="29"/>
              </w:rPr>
              <w:t>Practice and Applying Strategies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B5A52" w:rsidRPr="009B5A52" w:rsidRDefault="009B5A52" w:rsidP="009B5A5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5A52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You approach the problem with only one strategy.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B5A52" w:rsidRPr="009B5A52" w:rsidRDefault="009B5A52" w:rsidP="009B5A5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5A52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You may try a new strategy but fall back to the one you know.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B5A52" w:rsidRPr="009B5A52" w:rsidRDefault="009B5A52" w:rsidP="009B5A5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5A52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You are open to and use different strategies in approaching the problem.</w:t>
            </w:r>
          </w:p>
        </w:tc>
      </w:tr>
      <w:tr w:rsidR="009B5A52" w:rsidRPr="009B5A52" w:rsidTr="009B5A5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B5A52" w:rsidRPr="009B5A52" w:rsidRDefault="009B5A52" w:rsidP="009B5A5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5A52">
              <w:rPr>
                <w:rFonts w:ascii="Arial" w:eastAsia="Times New Roman" w:hAnsi="Arial" w:cs="Arial"/>
                <w:b/>
                <w:bCs/>
                <w:color w:val="000000"/>
                <w:sz w:val="29"/>
                <w:szCs w:val="29"/>
              </w:rPr>
              <w:t>Perseverance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B5A52" w:rsidRPr="009B5A52" w:rsidRDefault="009B5A52" w:rsidP="009B5A5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5A52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You give up immediately.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B5A52" w:rsidRPr="009B5A52" w:rsidRDefault="009B5A52" w:rsidP="009B5A5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5A52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You may try once then give up.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B5A52" w:rsidRPr="009B5A52" w:rsidRDefault="009B5A52" w:rsidP="009B5A5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5A52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You try multiple times and are willing to take advice.  You don’t give up.</w:t>
            </w:r>
          </w:p>
        </w:tc>
      </w:tr>
      <w:tr w:rsidR="009B5A52" w:rsidRPr="009B5A52" w:rsidTr="009B5A5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B5A52" w:rsidRPr="009B5A52" w:rsidRDefault="009B5A52" w:rsidP="009B5A5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5A52">
              <w:rPr>
                <w:rFonts w:ascii="Arial" w:eastAsia="Times New Roman" w:hAnsi="Arial" w:cs="Arial"/>
                <w:b/>
                <w:bCs/>
                <w:color w:val="000000"/>
                <w:sz w:val="29"/>
                <w:szCs w:val="29"/>
              </w:rPr>
              <w:t>Asking Questions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B5A52" w:rsidRPr="009B5A52" w:rsidRDefault="009B5A52" w:rsidP="009B5A5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5A52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You do not question for further understanding.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B5A52" w:rsidRPr="009B5A52" w:rsidRDefault="009B5A52" w:rsidP="009B5A5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5A52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You question for correctness of answers; not for deeper understanding.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B5A52" w:rsidRPr="009B5A52" w:rsidRDefault="009B5A52" w:rsidP="009B5A5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5A52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You ask questions to further your conceptual understanding; to help build connections between concepts.</w:t>
            </w:r>
          </w:p>
        </w:tc>
      </w:tr>
      <w:tr w:rsidR="009B5A52" w:rsidRPr="009B5A52" w:rsidTr="009B5A5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B5A52" w:rsidRPr="009B5A52" w:rsidRDefault="009B5A52" w:rsidP="009B5A5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5A52">
              <w:rPr>
                <w:rFonts w:ascii="Arial" w:eastAsia="Times New Roman" w:hAnsi="Arial" w:cs="Arial"/>
                <w:b/>
                <w:bCs/>
                <w:color w:val="000000"/>
                <w:sz w:val="29"/>
                <w:szCs w:val="29"/>
              </w:rPr>
              <w:t>Taking Risks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B5A52" w:rsidRPr="009B5A52" w:rsidRDefault="009B5A52" w:rsidP="009B5A5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5A52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You do not take risks.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B5A52" w:rsidRPr="009B5A52" w:rsidRDefault="009B5A52" w:rsidP="009B5A5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5A52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You take risks if they are safe.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B5A52" w:rsidRPr="009B5A52" w:rsidRDefault="009B5A52" w:rsidP="009B5A52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5A52">
              <w:rPr>
                <w:rFonts w:ascii="Arial" w:eastAsia="Times New Roman" w:hAnsi="Arial" w:cs="Arial"/>
                <w:color w:val="000000"/>
                <w:sz w:val="23"/>
                <w:szCs w:val="23"/>
              </w:rPr>
              <w:t>You are willing to be awesome.  Open to trying different strategies.</w:t>
            </w:r>
          </w:p>
        </w:tc>
      </w:tr>
    </w:tbl>
    <w:p w:rsidR="00935104" w:rsidRDefault="00935104">
      <w:bookmarkStart w:id="0" w:name="_GoBack"/>
      <w:bookmarkEnd w:id="0"/>
    </w:p>
    <w:sectPr w:rsidR="00935104" w:rsidSect="009B5A5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5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A52"/>
    <w:rsid w:val="00935104"/>
    <w:rsid w:val="009B5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B5A5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B5A5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041916">
          <w:marLeft w:val="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Hunt</dc:creator>
  <cp:lastModifiedBy>Sara Hunt</cp:lastModifiedBy>
  <cp:revision>1</cp:revision>
  <dcterms:created xsi:type="dcterms:W3CDTF">2015-04-17T13:49:00Z</dcterms:created>
  <dcterms:modified xsi:type="dcterms:W3CDTF">2015-04-17T13:50:00Z</dcterms:modified>
</cp:coreProperties>
</file>